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CBD387" w14:textId="41666005" w:rsidR="001729C2" w:rsidRPr="00B266B0" w:rsidRDefault="001729C2" w:rsidP="001729C2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WG2 #99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707989</w:t>
      </w:r>
    </w:p>
    <w:p w14:paraId="0F7EDEF4" w14:textId="77777777" w:rsidR="001729C2" w:rsidRPr="00B266B0" w:rsidRDefault="001729C2" w:rsidP="001729C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Berlin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Germany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 xml:space="preserve">21 - 25 August </w:t>
      </w:r>
      <w:r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7</w:t>
      </w:r>
    </w:p>
    <w:p w14:paraId="31C5666D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F71FC3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F8A7693" w14:textId="6FC1470F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324CE">
        <w:rPr>
          <w:rFonts w:cs="Arial"/>
          <w:b/>
          <w:bCs/>
          <w:sz w:val="24"/>
          <w:lang w:eastAsia="ja-JP"/>
        </w:rPr>
        <w:t>10.3.2.4</w:t>
      </w:r>
    </w:p>
    <w:p w14:paraId="6DF3AD42" w14:textId="4FAB6D68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901960">
        <w:rPr>
          <w:rFonts w:ascii="Arial" w:hAnsi="Arial" w:cs="Arial"/>
          <w:b/>
          <w:bCs/>
          <w:sz w:val="24"/>
        </w:rPr>
        <w:t xml:space="preserve">Mediatek, </w:t>
      </w:r>
      <w:bookmarkStart w:id="1" w:name="_GoBack"/>
      <w:bookmarkEnd w:id="1"/>
      <w:r w:rsidR="00157FE5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384A9E3C" w14:textId="7777777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0071F">
        <w:rPr>
          <w:rFonts w:ascii="Arial" w:hAnsi="Arial" w:cs="Arial"/>
          <w:b/>
          <w:bCs/>
          <w:sz w:val="24"/>
        </w:rPr>
        <w:t>Duplication Impacts to RLC</w:t>
      </w:r>
    </w:p>
    <w:p w14:paraId="21A534F2" w14:textId="77777777" w:rsidR="00CA04DA" w:rsidRDefault="00CA04DA" w:rsidP="00CA04D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>NR_newRAT - Release 15</w:t>
      </w:r>
    </w:p>
    <w:p w14:paraId="59ECF6E3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2C84D89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9537044" w14:textId="3ED904D1" w:rsidR="00F60968" w:rsidRDefault="001729C2" w:rsidP="00EE4F45">
      <w:r>
        <w:t>The impacts of duplication on the RLC sublayer were discussed at the last RAN2 meeting:</w:t>
      </w:r>
    </w:p>
    <w:p w14:paraId="0F1EC001" w14:textId="77777777" w:rsidR="001729C2" w:rsidRPr="00025E64" w:rsidRDefault="001729C2" w:rsidP="001729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Agreements </w:t>
      </w:r>
    </w:p>
    <w:p w14:paraId="29B89ABD" w14:textId="77777777" w:rsidR="001729C2" w:rsidRDefault="001729C2" w:rsidP="001729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1.</w:t>
      </w:r>
      <w:r w:rsidRPr="00025E64">
        <w:tab/>
      </w:r>
      <w:r>
        <w:t>FFS i</w:t>
      </w:r>
      <w:r w:rsidRPr="00025E64">
        <w:t xml:space="preserve">n CA, as a baseline RLF is not </w:t>
      </w:r>
      <w:r>
        <w:t>triggered</w:t>
      </w:r>
      <w:r w:rsidRPr="00025E64">
        <w:t xml:space="preserve"> when reaching the maximum number of retransmission for a PDCP duplicate</w:t>
      </w:r>
    </w:p>
    <w:p w14:paraId="2A151D3A" w14:textId="77777777" w:rsidR="001729C2" w:rsidRDefault="001729C2" w:rsidP="001729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</w:rPr>
      </w:pPr>
      <w:r>
        <w:t>2.</w:t>
      </w:r>
      <w:r w:rsidRPr="00FF660D">
        <w:tab/>
        <w:t>SNs of the two duplicate legs should be independently assigned</w:t>
      </w:r>
    </w:p>
    <w:p w14:paraId="269A8C83" w14:textId="77777777" w:rsidR="001729C2" w:rsidRDefault="001729C2" w:rsidP="00EE4F45"/>
    <w:p w14:paraId="070F0860" w14:textId="27F5EB7D" w:rsidR="001729C2" w:rsidRDefault="001729C2" w:rsidP="00EE4F45">
      <w:r>
        <w:t>This contributi</w:t>
      </w:r>
      <w:r w:rsidR="009610B7">
        <w:t>on discussed the FFS on the RLF as well as the RLC behaviour upon deactivation of duplication.</w:t>
      </w:r>
    </w:p>
    <w:p w14:paraId="61069EF8" w14:textId="1A2967ED" w:rsidR="00C0071F" w:rsidRDefault="00CD4C7B" w:rsidP="00C0071F">
      <w:pPr>
        <w:pStyle w:val="Heading1"/>
      </w:pPr>
      <w:r w:rsidRPr="006E13D1">
        <w:t>2</w:t>
      </w:r>
      <w:r w:rsidRPr="006E13D1">
        <w:tab/>
      </w:r>
      <w:r w:rsidR="001729C2">
        <w:t>RLF Handling</w:t>
      </w:r>
    </w:p>
    <w:p w14:paraId="4A74083E" w14:textId="77777777" w:rsidR="00D025BF" w:rsidRDefault="00D025BF" w:rsidP="00D025BF">
      <w:r>
        <w:t xml:space="preserve">In </w:t>
      </w:r>
      <w:r w:rsidRPr="00866C23">
        <w:rPr>
          <w:b/>
        </w:rPr>
        <w:t>RLC AM operation</w:t>
      </w:r>
      <w:r>
        <w:t>, failure to transmit a PDU triggers radio link failure always [</w:t>
      </w:r>
      <w:hyperlink r:id="rId7" w:history="1">
        <w:r w:rsidRPr="00536899">
          <w:rPr>
            <w:rStyle w:val="Hyperlink"/>
          </w:rPr>
          <w:t>36.322</w:t>
        </w:r>
      </w:hyperlink>
      <w:r>
        <w:t>] [</w:t>
      </w:r>
      <w:hyperlink r:id="rId8" w:history="1">
        <w:r w:rsidRPr="00536899">
          <w:rPr>
            <w:rStyle w:val="Hyperlink"/>
          </w:rPr>
          <w:t>36.331</w:t>
        </w:r>
      </w:hyperlink>
      <w:r>
        <w:t>]:</w:t>
      </w:r>
    </w:p>
    <w:p w14:paraId="606D0398" w14:textId="77777777" w:rsidR="00D025BF" w:rsidRPr="00866C23" w:rsidRDefault="00D025BF" w:rsidP="00D025BF">
      <w:pPr>
        <w:pStyle w:val="B1"/>
      </w:pPr>
      <w:r w:rsidRPr="00866C23">
        <w:t>3GPP TS 36.322 section 5.2.1</w:t>
      </w:r>
    </w:p>
    <w:p w14:paraId="512FCC96" w14:textId="77777777" w:rsidR="00D025BF" w:rsidRPr="0053236C" w:rsidRDefault="00D025BF" w:rsidP="00866C23">
      <w:pPr>
        <w:ind w:left="568"/>
        <w:jc w:val="both"/>
        <w:rPr>
          <w:i/>
          <w:highlight w:val="yellow"/>
          <w:lang w:val="en-US" w:eastAsia="ja-JP"/>
        </w:rPr>
      </w:pPr>
      <w:r w:rsidRPr="0053236C">
        <w:rPr>
          <w:i/>
          <w:highlight w:val="yellow"/>
          <w:lang w:val="en-US" w:eastAsia="ja-JP"/>
        </w:rPr>
        <w:t xml:space="preserve">When an </w:t>
      </w:r>
      <w:r w:rsidRPr="0053236C">
        <w:rPr>
          <w:rFonts w:hint="eastAsia"/>
          <w:i/>
          <w:highlight w:val="yellow"/>
          <w:lang w:val="en-US" w:eastAsia="ja-JP"/>
        </w:rPr>
        <w:t>AMD PDU</w:t>
      </w:r>
      <w:r w:rsidRPr="0053236C">
        <w:rPr>
          <w:i/>
          <w:highlight w:val="yellow"/>
          <w:lang w:val="en-US" w:eastAsia="ja-JP"/>
        </w:rPr>
        <w:t xml:space="preserve"> </w:t>
      </w:r>
      <w:r w:rsidRPr="0053236C">
        <w:rPr>
          <w:rFonts w:eastAsia="Malgun Gothic" w:hint="eastAsia"/>
          <w:i/>
          <w:highlight w:val="yellow"/>
          <w:lang w:val="en-US" w:eastAsia="ko-KR"/>
        </w:rPr>
        <w:t xml:space="preserve">or a portion of an AMD PDU </w:t>
      </w:r>
      <w:r w:rsidRPr="0053236C">
        <w:rPr>
          <w:i/>
          <w:highlight w:val="yellow"/>
          <w:lang w:val="en-US" w:eastAsia="ja-JP"/>
        </w:rPr>
        <w:t>is considered for retransmission</w:t>
      </w:r>
      <w:r w:rsidRPr="0053236C">
        <w:rPr>
          <w:rFonts w:eastAsia="Malgun Gothic" w:hint="eastAsia"/>
          <w:i/>
          <w:highlight w:val="yellow"/>
          <w:lang w:val="en-US" w:eastAsia="ko-KR"/>
        </w:rPr>
        <w:t>, the transmitting side of the AM RLC entity shall</w:t>
      </w:r>
      <w:r w:rsidRPr="0053236C">
        <w:rPr>
          <w:i/>
          <w:highlight w:val="yellow"/>
          <w:lang w:val="en-US" w:eastAsia="ja-JP"/>
        </w:rPr>
        <w:t>:</w:t>
      </w:r>
    </w:p>
    <w:p w14:paraId="31C885B0" w14:textId="77777777" w:rsidR="00D025BF" w:rsidRPr="00536899" w:rsidRDefault="00D025BF" w:rsidP="00866C23">
      <w:pPr>
        <w:pStyle w:val="B1"/>
        <w:ind w:left="1136"/>
        <w:rPr>
          <w:i/>
          <w:lang w:val="en-US"/>
        </w:rPr>
      </w:pPr>
      <w:r w:rsidRPr="00536899">
        <w:rPr>
          <w:i/>
          <w:lang w:val="en-US"/>
        </w:rPr>
        <w:t>-</w:t>
      </w:r>
      <w:r w:rsidRPr="00536899">
        <w:rPr>
          <w:i/>
          <w:lang w:val="en-US"/>
        </w:rPr>
        <w:tab/>
        <w:t>if the AMD PDU is considered for retransmission for the first time</w:t>
      </w:r>
      <w:r w:rsidRPr="00536899">
        <w:rPr>
          <w:rFonts w:eastAsia="Malgun Gothic" w:hint="eastAsia"/>
          <w:i/>
          <w:lang w:val="en-US" w:eastAsia="ko-KR"/>
        </w:rPr>
        <w:t>:</w:t>
      </w:r>
      <w:r w:rsidRPr="00536899">
        <w:rPr>
          <w:i/>
          <w:lang w:val="en-US"/>
        </w:rPr>
        <w:t xml:space="preserve"> </w:t>
      </w:r>
    </w:p>
    <w:p w14:paraId="74BD79B1" w14:textId="77777777" w:rsidR="00D025BF" w:rsidRPr="00536899" w:rsidRDefault="00D025BF" w:rsidP="00866C23">
      <w:pPr>
        <w:pStyle w:val="B2"/>
        <w:ind w:left="1419"/>
        <w:rPr>
          <w:i/>
        </w:rPr>
      </w:pPr>
      <w:r w:rsidRPr="00536899">
        <w:rPr>
          <w:i/>
        </w:rPr>
        <w:t>-</w:t>
      </w:r>
      <w:r w:rsidRPr="00536899">
        <w:rPr>
          <w:i/>
        </w:rPr>
        <w:tab/>
        <w:t>set the RETX_COUNT associated with the AMD PDU to zero</w:t>
      </w:r>
      <w:r w:rsidRPr="00536899">
        <w:rPr>
          <w:rFonts w:eastAsia="Malgun Gothic" w:hint="eastAsia"/>
          <w:i/>
          <w:lang w:eastAsia="ko-KR"/>
        </w:rPr>
        <w:t>;</w:t>
      </w:r>
    </w:p>
    <w:p w14:paraId="23F26374" w14:textId="77777777" w:rsidR="00D025BF" w:rsidRPr="00536899" w:rsidRDefault="00D025BF" w:rsidP="00866C23">
      <w:pPr>
        <w:pStyle w:val="B1"/>
        <w:ind w:left="1136"/>
        <w:rPr>
          <w:i/>
        </w:rPr>
      </w:pPr>
      <w:r w:rsidRPr="00536899">
        <w:rPr>
          <w:i/>
        </w:rPr>
        <w:t>-</w:t>
      </w:r>
      <w:r w:rsidRPr="00536899">
        <w:rPr>
          <w:i/>
        </w:rPr>
        <w:tab/>
      </w:r>
      <w:r w:rsidRPr="00536899">
        <w:rPr>
          <w:rFonts w:hint="eastAsia"/>
          <w:i/>
        </w:rPr>
        <w:t xml:space="preserve">else, if it </w:t>
      </w:r>
      <w:r w:rsidRPr="00536899">
        <w:rPr>
          <w:i/>
        </w:rPr>
        <w:t xml:space="preserve">(the AMD PDU or the portion of the AMD PDU that is considered for retransmission) is not pending for retransmission already, </w:t>
      </w:r>
      <w:r w:rsidRPr="00536899">
        <w:rPr>
          <w:rFonts w:hint="eastAsia"/>
          <w:i/>
        </w:rPr>
        <w:t xml:space="preserve">or a portion of it </w:t>
      </w:r>
      <w:r w:rsidRPr="00536899">
        <w:rPr>
          <w:i/>
        </w:rPr>
        <w:t>is not pending for retransmission already</w:t>
      </w:r>
      <w:r w:rsidRPr="00536899">
        <w:rPr>
          <w:rFonts w:hint="eastAsia"/>
          <w:i/>
        </w:rPr>
        <w:t>:</w:t>
      </w:r>
    </w:p>
    <w:p w14:paraId="24DE1F33" w14:textId="77777777" w:rsidR="00D025BF" w:rsidRPr="00536899" w:rsidRDefault="00D025BF" w:rsidP="00866C23">
      <w:pPr>
        <w:pStyle w:val="B2"/>
        <w:ind w:left="1419"/>
        <w:rPr>
          <w:i/>
        </w:rPr>
      </w:pPr>
      <w:r w:rsidRPr="00536899">
        <w:rPr>
          <w:i/>
        </w:rPr>
        <w:t>-</w:t>
      </w:r>
      <w:r w:rsidRPr="00536899">
        <w:rPr>
          <w:i/>
        </w:rPr>
        <w:tab/>
      </w:r>
      <w:r w:rsidRPr="00536899">
        <w:rPr>
          <w:rFonts w:hint="eastAsia"/>
          <w:i/>
        </w:rPr>
        <w:t>increment the RETX_COUNT;</w:t>
      </w:r>
    </w:p>
    <w:p w14:paraId="785FBAFF" w14:textId="77777777" w:rsidR="00D025BF" w:rsidRPr="0053236C" w:rsidRDefault="00D025BF" w:rsidP="00866C23">
      <w:pPr>
        <w:pStyle w:val="B1"/>
        <w:ind w:left="1136"/>
        <w:rPr>
          <w:i/>
          <w:highlight w:val="yellow"/>
        </w:rPr>
      </w:pPr>
      <w:r w:rsidRPr="0053236C">
        <w:rPr>
          <w:i/>
          <w:highlight w:val="yellow"/>
        </w:rPr>
        <w:t>-</w:t>
      </w:r>
      <w:r w:rsidRPr="0053236C">
        <w:rPr>
          <w:i/>
          <w:highlight w:val="yellow"/>
        </w:rPr>
        <w:tab/>
      </w:r>
      <w:r w:rsidRPr="0053236C">
        <w:rPr>
          <w:rFonts w:hint="eastAsia"/>
          <w:i/>
          <w:highlight w:val="yellow"/>
        </w:rPr>
        <w:t xml:space="preserve">if RETX_COUNT = </w:t>
      </w:r>
      <w:r w:rsidRPr="0053236C">
        <w:rPr>
          <w:i/>
          <w:highlight w:val="yellow"/>
        </w:rPr>
        <w:t>maxRetxThreshold</w:t>
      </w:r>
      <w:r w:rsidRPr="0053236C">
        <w:rPr>
          <w:rFonts w:hint="eastAsia"/>
          <w:i/>
          <w:highlight w:val="yellow"/>
        </w:rPr>
        <w:t>:</w:t>
      </w:r>
    </w:p>
    <w:p w14:paraId="0B95AFD1" w14:textId="77777777" w:rsidR="00D025BF" w:rsidRPr="0053236C" w:rsidRDefault="00D025BF" w:rsidP="00866C23">
      <w:pPr>
        <w:pStyle w:val="B2"/>
        <w:ind w:left="1419"/>
        <w:rPr>
          <w:i/>
          <w:highlight w:val="yellow"/>
        </w:rPr>
      </w:pPr>
      <w:r w:rsidRPr="0053236C">
        <w:rPr>
          <w:rFonts w:eastAsia="Malgun Gothic"/>
          <w:i/>
          <w:highlight w:val="yellow"/>
          <w:lang w:eastAsia="ko-KR"/>
        </w:rPr>
        <w:t>-</w:t>
      </w:r>
      <w:r w:rsidRPr="0053236C">
        <w:rPr>
          <w:rFonts w:eastAsia="Malgun Gothic"/>
          <w:i/>
          <w:highlight w:val="yellow"/>
          <w:lang w:eastAsia="ko-KR"/>
        </w:rPr>
        <w:tab/>
      </w:r>
      <w:r w:rsidRPr="0053236C">
        <w:rPr>
          <w:rFonts w:eastAsia="Malgun Gothic" w:hint="eastAsia"/>
          <w:i/>
          <w:highlight w:val="yellow"/>
          <w:lang w:eastAsia="ko-KR"/>
        </w:rPr>
        <w:t>indicate to upper layers</w:t>
      </w:r>
      <w:r w:rsidRPr="0053236C">
        <w:rPr>
          <w:i/>
          <w:highlight w:val="yellow"/>
        </w:rPr>
        <w:t xml:space="preserve"> that max retransmission has been reached</w:t>
      </w:r>
      <w:r w:rsidRPr="0053236C">
        <w:rPr>
          <w:rFonts w:eastAsia="Malgun Gothic" w:hint="eastAsia"/>
          <w:i/>
          <w:highlight w:val="yellow"/>
          <w:lang w:eastAsia="ko-KR"/>
        </w:rPr>
        <w:t>.</w:t>
      </w:r>
    </w:p>
    <w:p w14:paraId="08869D0D" w14:textId="77777777" w:rsidR="00D025BF" w:rsidRPr="00866C23" w:rsidRDefault="00D025BF" w:rsidP="00D025BF">
      <w:pPr>
        <w:pStyle w:val="B1"/>
      </w:pPr>
      <w:r w:rsidRPr="00866C23">
        <w:t>3GPP TS 36.331 section 5.3.11.3</w:t>
      </w:r>
    </w:p>
    <w:p w14:paraId="2F43B113" w14:textId="77777777" w:rsidR="00D025BF" w:rsidRPr="00536899" w:rsidRDefault="00D025BF" w:rsidP="00866C23">
      <w:pPr>
        <w:ind w:left="568"/>
        <w:rPr>
          <w:i/>
        </w:rPr>
      </w:pPr>
      <w:r w:rsidRPr="00536899">
        <w:rPr>
          <w:i/>
        </w:rPr>
        <w:t>The UE shall:</w:t>
      </w:r>
    </w:p>
    <w:p w14:paraId="52ECE5F7" w14:textId="77777777" w:rsidR="00D025BF" w:rsidRDefault="00E337FD" w:rsidP="00866C23">
      <w:pPr>
        <w:pStyle w:val="B1"/>
        <w:ind w:left="1136"/>
        <w:rPr>
          <w:i/>
        </w:rPr>
      </w:pPr>
      <w:r>
        <w:rPr>
          <w:i/>
        </w:rPr>
        <w:t>[…]</w:t>
      </w:r>
    </w:p>
    <w:p w14:paraId="653F1A2E" w14:textId="77777777" w:rsidR="00E337FD" w:rsidRPr="00E337FD" w:rsidRDefault="00E337FD" w:rsidP="00866C23">
      <w:pPr>
        <w:pStyle w:val="B1"/>
        <w:ind w:left="1135"/>
        <w:rPr>
          <w:i/>
          <w:highlight w:val="yellow"/>
        </w:rPr>
      </w:pPr>
      <w:r w:rsidRPr="00E337FD">
        <w:rPr>
          <w:i/>
          <w:highlight w:val="yellow"/>
        </w:rPr>
        <w:t>1&gt;</w:t>
      </w:r>
      <w:r w:rsidRPr="00E337FD">
        <w:rPr>
          <w:i/>
          <w:highlight w:val="yellow"/>
        </w:rPr>
        <w:tab/>
        <w:t>upon indication from MCG RLC that the maximum number of retransmissions has been reached for an SRB or for an MCG or split DRB:</w:t>
      </w:r>
    </w:p>
    <w:p w14:paraId="40DC54AA" w14:textId="77777777" w:rsidR="00E337FD" w:rsidRPr="00E337FD" w:rsidRDefault="00E337FD" w:rsidP="00866C23">
      <w:pPr>
        <w:pStyle w:val="B2"/>
        <w:ind w:left="1418"/>
        <w:rPr>
          <w:i/>
        </w:rPr>
      </w:pPr>
      <w:r w:rsidRPr="00E337FD">
        <w:rPr>
          <w:i/>
          <w:highlight w:val="yellow"/>
        </w:rPr>
        <w:t>2&gt;</w:t>
      </w:r>
      <w:r w:rsidRPr="00E337FD">
        <w:rPr>
          <w:i/>
          <w:highlight w:val="yellow"/>
        </w:rPr>
        <w:tab/>
        <w:t>consider radio link failure to be detected for the MCG i.e. RLF;</w:t>
      </w:r>
    </w:p>
    <w:p w14:paraId="5FA8E48F" w14:textId="77777777" w:rsidR="00D025BF" w:rsidRDefault="00E337FD" w:rsidP="00866C23">
      <w:pPr>
        <w:pStyle w:val="B1"/>
        <w:ind w:left="1136"/>
        <w:rPr>
          <w:i/>
        </w:rPr>
      </w:pPr>
      <w:r>
        <w:rPr>
          <w:i/>
        </w:rPr>
        <w:t xml:space="preserve"> […]</w:t>
      </w:r>
    </w:p>
    <w:p w14:paraId="6D5523E1" w14:textId="77777777" w:rsidR="00E337FD" w:rsidRPr="00E337FD" w:rsidRDefault="00E337FD" w:rsidP="00866C23">
      <w:pPr>
        <w:pStyle w:val="B1"/>
        <w:ind w:left="1135"/>
        <w:rPr>
          <w:i/>
          <w:highlight w:val="yellow"/>
        </w:rPr>
      </w:pPr>
      <w:r w:rsidRPr="00E337FD">
        <w:rPr>
          <w:i/>
          <w:highlight w:val="yellow"/>
        </w:rPr>
        <w:lastRenderedPageBreak/>
        <w:t>1&gt;</w:t>
      </w:r>
      <w:r w:rsidRPr="00E337FD">
        <w:rPr>
          <w:i/>
          <w:highlight w:val="yellow"/>
        </w:rPr>
        <w:tab/>
        <w:t>upon indication from SCG RLC that the maximum number of retransmissions has been reached for an SCG or split DRB:</w:t>
      </w:r>
    </w:p>
    <w:p w14:paraId="764E5816" w14:textId="77777777" w:rsidR="00E337FD" w:rsidRPr="00E337FD" w:rsidRDefault="00E337FD" w:rsidP="00866C23">
      <w:pPr>
        <w:pStyle w:val="B2"/>
        <w:ind w:left="1418"/>
        <w:rPr>
          <w:i/>
        </w:rPr>
      </w:pPr>
      <w:r w:rsidRPr="00E337FD">
        <w:rPr>
          <w:i/>
          <w:highlight w:val="yellow"/>
        </w:rPr>
        <w:t>2&gt;</w:t>
      </w:r>
      <w:r w:rsidRPr="00E337FD">
        <w:rPr>
          <w:i/>
          <w:highlight w:val="yellow"/>
        </w:rPr>
        <w:tab/>
        <w:t>consider radio link failure to be detected for the SCG i.e. SCG-RLF</w:t>
      </w:r>
      <w:r w:rsidRPr="00E337FD">
        <w:rPr>
          <w:i/>
        </w:rPr>
        <w:t>;</w:t>
      </w:r>
    </w:p>
    <w:p w14:paraId="495CC203" w14:textId="1F234DE0" w:rsidR="00866C23" w:rsidRDefault="00866C23" w:rsidP="00D025BF">
      <w:r>
        <w:t xml:space="preserve">In </w:t>
      </w:r>
      <w:r w:rsidRPr="009B1A8C">
        <w:rPr>
          <w:b/>
        </w:rPr>
        <w:t>CA</w:t>
      </w:r>
      <w:r>
        <w:t>, re-establishment is only triggered when the PCell experiences RLF, not the SCells [</w:t>
      </w:r>
      <w:hyperlink r:id="rId9" w:history="1">
        <w:r w:rsidRPr="00866C23">
          <w:rPr>
            <w:rStyle w:val="Hyperlink"/>
          </w:rPr>
          <w:t>36.300</w:t>
        </w:r>
      </w:hyperlink>
      <w:r>
        <w:t>]:</w:t>
      </w:r>
    </w:p>
    <w:p w14:paraId="62F40C7C" w14:textId="7F2F0EE3" w:rsidR="00884294" w:rsidRPr="00884294" w:rsidRDefault="00884294" w:rsidP="00866C23">
      <w:pPr>
        <w:pStyle w:val="B1"/>
      </w:pPr>
      <w:r>
        <w:t>3GPP TS 36.300</w:t>
      </w:r>
    </w:p>
    <w:p w14:paraId="572E6261" w14:textId="77777777" w:rsidR="00866C23" w:rsidRPr="00866C23" w:rsidRDefault="00866C23" w:rsidP="00884294">
      <w:pPr>
        <w:pStyle w:val="B1"/>
        <w:ind w:left="852"/>
        <w:rPr>
          <w:i/>
        </w:rPr>
      </w:pPr>
      <w:r w:rsidRPr="00866C23">
        <w:rPr>
          <w:i/>
        </w:rPr>
        <w:t>-</w:t>
      </w:r>
      <w:r w:rsidRPr="00866C23">
        <w:rPr>
          <w:i/>
        </w:rPr>
        <w:tab/>
      </w:r>
      <w:r w:rsidRPr="00866C23">
        <w:rPr>
          <w:i/>
          <w:highlight w:val="yellow"/>
        </w:rPr>
        <w:t>Re-establishment is triggered when PCell experiences RLF, not when SCells experience RLF</w:t>
      </w:r>
      <w:r w:rsidRPr="00866C23">
        <w:rPr>
          <w:i/>
        </w:rPr>
        <w:t xml:space="preserve">; </w:t>
      </w:r>
    </w:p>
    <w:p w14:paraId="322D680B" w14:textId="286D937F" w:rsidR="00866C23" w:rsidRDefault="00884294" w:rsidP="00884294">
      <w:pPr>
        <w:pStyle w:val="B1"/>
      </w:pPr>
      <w:r w:rsidRPr="00866C23">
        <w:t>3GPP TS 36.3</w:t>
      </w:r>
      <w:r w:rsidR="00AB4D3F">
        <w:t>31 section 5.3.11.1</w:t>
      </w:r>
    </w:p>
    <w:p w14:paraId="1849BEF8" w14:textId="77777777" w:rsidR="00866C23" w:rsidRPr="00866C23" w:rsidRDefault="00866C23" w:rsidP="00AB4D3F">
      <w:pPr>
        <w:ind w:left="568"/>
        <w:rPr>
          <w:i/>
        </w:rPr>
      </w:pPr>
      <w:r w:rsidRPr="00866C23">
        <w:rPr>
          <w:i/>
        </w:rPr>
        <w:t>The UE shall:</w:t>
      </w:r>
    </w:p>
    <w:p w14:paraId="602FFFE4" w14:textId="77777777" w:rsidR="00866C23" w:rsidRPr="00866C23" w:rsidRDefault="00866C23" w:rsidP="00AB4D3F">
      <w:pPr>
        <w:pStyle w:val="B1"/>
        <w:ind w:left="1136"/>
        <w:rPr>
          <w:i/>
        </w:rPr>
      </w:pPr>
      <w:r w:rsidRPr="00866C23">
        <w:rPr>
          <w:i/>
        </w:rPr>
        <w:t>1&gt;</w:t>
      </w:r>
      <w:r w:rsidRPr="00866C23">
        <w:rPr>
          <w:i/>
        </w:rPr>
        <w:tab/>
        <w:t xml:space="preserve">upon </w:t>
      </w:r>
      <w:r w:rsidRPr="00866C23">
        <w:rPr>
          <w:i/>
          <w:snapToGrid w:val="0"/>
        </w:rPr>
        <w:t xml:space="preserve">receiving N310 consecutive "out-of-sync" indications </w:t>
      </w:r>
      <w:r w:rsidRPr="00AB4D3F">
        <w:rPr>
          <w:i/>
          <w:snapToGrid w:val="0"/>
          <w:highlight w:val="yellow"/>
        </w:rPr>
        <w:t>for the PCell</w:t>
      </w:r>
      <w:r w:rsidRPr="00866C23">
        <w:rPr>
          <w:i/>
          <w:snapToGrid w:val="0"/>
        </w:rPr>
        <w:t xml:space="preserve"> from lower layers</w:t>
      </w:r>
      <w:r w:rsidRPr="00866C23">
        <w:rPr>
          <w:i/>
        </w:rPr>
        <w:t xml:space="preserve"> while neither T300, T301, T304 nor T311 is running:</w:t>
      </w:r>
    </w:p>
    <w:p w14:paraId="2C78B8D4" w14:textId="77777777" w:rsidR="00866C23" w:rsidRPr="00866C23" w:rsidRDefault="00866C23" w:rsidP="00AB4D3F">
      <w:pPr>
        <w:pStyle w:val="B2"/>
        <w:ind w:left="1419"/>
        <w:rPr>
          <w:i/>
        </w:rPr>
      </w:pPr>
      <w:r w:rsidRPr="00866C23">
        <w:rPr>
          <w:i/>
        </w:rPr>
        <w:t>2&gt;</w:t>
      </w:r>
      <w:r w:rsidRPr="00866C23">
        <w:rPr>
          <w:i/>
        </w:rPr>
        <w:tab/>
        <w:t>start timer T310;</w:t>
      </w:r>
    </w:p>
    <w:p w14:paraId="2E575F2E" w14:textId="77777777" w:rsidR="00866C23" w:rsidRPr="00866C23" w:rsidRDefault="00866C23" w:rsidP="00AB4D3F">
      <w:pPr>
        <w:pStyle w:val="B1"/>
        <w:ind w:left="1136"/>
        <w:rPr>
          <w:i/>
        </w:rPr>
      </w:pPr>
      <w:r w:rsidRPr="00866C23">
        <w:rPr>
          <w:i/>
        </w:rPr>
        <w:t>1&gt;</w:t>
      </w:r>
      <w:r w:rsidRPr="00866C23">
        <w:rPr>
          <w:i/>
        </w:rPr>
        <w:tab/>
        <w:t xml:space="preserve">upon </w:t>
      </w:r>
      <w:r w:rsidRPr="00866C23">
        <w:rPr>
          <w:i/>
          <w:snapToGrid w:val="0"/>
        </w:rPr>
        <w:t xml:space="preserve">receiving N313 consecutive "out-of-sync" indications </w:t>
      </w:r>
      <w:r w:rsidRPr="00AB4D3F">
        <w:rPr>
          <w:i/>
          <w:snapToGrid w:val="0"/>
          <w:highlight w:val="yellow"/>
        </w:rPr>
        <w:t>for the PSCell</w:t>
      </w:r>
      <w:r w:rsidRPr="00866C23">
        <w:rPr>
          <w:i/>
          <w:snapToGrid w:val="0"/>
        </w:rPr>
        <w:t xml:space="preserve"> from lower layers</w:t>
      </w:r>
      <w:r w:rsidRPr="00866C23">
        <w:rPr>
          <w:i/>
        </w:rPr>
        <w:t xml:space="preserve"> while T307 is not running:</w:t>
      </w:r>
    </w:p>
    <w:p w14:paraId="68EB2A18" w14:textId="77777777" w:rsidR="00866C23" w:rsidRPr="00866C23" w:rsidRDefault="00866C23" w:rsidP="00AB4D3F">
      <w:pPr>
        <w:pStyle w:val="B2"/>
        <w:ind w:left="1419"/>
        <w:rPr>
          <w:i/>
        </w:rPr>
      </w:pPr>
      <w:r w:rsidRPr="00866C23">
        <w:rPr>
          <w:i/>
        </w:rPr>
        <w:t>2&gt;</w:t>
      </w:r>
      <w:r w:rsidRPr="00866C23">
        <w:rPr>
          <w:i/>
        </w:rPr>
        <w:tab/>
        <w:t>start T313;</w:t>
      </w:r>
    </w:p>
    <w:p w14:paraId="20BAD860" w14:textId="77777777" w:rsidR="00866C23" w:rsidRPr="00866C23" w:rsidRDefault="00866C23" w:rsidP="00AB4D3F">
      <w:pPr>
        <w:pStyle w:val="NO"/>
        <w:ind w:left="1703"/>
        <w:rPr>
          <w:i/>
        </w:rPr>
      </w:pPr>
      <w:r w:rsidRPr="00866C23">
        <w:rPr>
          <w:i/>
        </w:rPr>
        <w:t>NOTE:</w:t>
      </w:r>
      <w:r w:rsidRPr="00866C23">
        <w:rPr>
          <w:i/>
        </w:rPr>
        <w:tab/>
      </w:r>
      <w:r w:rsidRPr="00AB4D3F">
        <w:rPr>
          <w:i/>
          <w:highlight w:val="yellow"/>
        </w:rPr>
        <w:t>Physical layer monitoring and related autonomous actions do not apply to SCells except for the PSCell</w:t>
      </w:r>
      <w:r w:rsidRPr="00866C23">
        <w:rPr>
          <w:i/>
        </w:rPr>
        <w:t>.</w:t>
      </w:r>
    </w:p>
    <w:p w14:paraId="17A8D41E" w14:textId="08AB3342" w:rsidR="00FA534A" w:rsidRDefault="00AB4D3F" w:rsidP="00AB4D3F">
      <w:r>
        <w:t xml:space="preserve">For duplication in CA, RAN2 has agreed that </w:t>
      </w:r>
      <w:r w:rsidR="00FA534A">
        <w:t>duplicates are sent on a different carrier always</w:t>
      </w:r>
      <w:r>
        <w:t>. T</w:t>
      </w:r>
      <w:r w:rsidR="00FA534A">
        <w:t>he failure of that carrier to send duplicates should lead to</w:t>
      </w:r>
      <w:r w:rsidR="001729C2">
        <w:t xml:space="preserve"> the</w:t>
      </w:r>
      <w:r w:rsidR="00FA534A">
        <w:t xml:space="preserve"> deactivation </w:t>
      </w:r>
      <w:r w:rsidR="00BC2CA0">
        <w:t xml:space="preserve">of the carrier </w:t>
      </w:r>
      <w:r w:rsidR="00FA534A">
        <w:t>or reconfiguration of the cell group, not to an RLF.</w:t>
      </w:r>
      <w:r w:rsidR="001729C2">
        <w:t xml:space="preserve"> This is aligned with the behaviour agreed for Rel-10 CA where only failure of the PCell leads to RLF</w:t>
      </w:r>
      <w:r w:rsidR="009B1A8C">
        <w:t xml:space="preserve"> as explained above</w:t>
      </w:r>
      <w:r w:rsidR="001729C2">
        <w:t>.</w:t>
      </w:r>
      <w:r>
        <w:t xml:space="preserve"> Without such a restriction, the network would need to be very conservative in configuring the additional carriers to avoid RL</w:t>
      </w:r>
      <w:r w:rsidR="009B1A8C">
        <w:t xml:space="preserve">F increase, which would </w:t>
      </w:r>
      <w:r>
        <w:t xml:space="preserve">defeat the very purpose of duplication. Thus, RLF should not be considered as detected when reaching the maximum number of retransmission for a PDCP duplicate. </w:t>
      </w:r>
    </w:p>
    <w:p w14:paraId="42DE4B34" w14:textId="77777777" w:rsidR="00D025BF" w:rsidRDefault="00D025BF" w:rsidP="00D025BF">
      <w:r w:rsidRPr="00D025BF">
        <w:rPr>
          <w:b/>
        </w:rPr>
        <w:t xml:space="preserve">Proposal </w:t>
      </w:r>
      <w:r w:rsidR="00A84DAD">
        <w:rPr>
          <w:b/>
        </w:rPr>
        <w:t>1</w:t>
      </w:r>
      <w:r>
        <w:t xml:space="preserve">: </w:t>
      </w:r>
      <w:r w:rsidR="00FA534A">
        <w:t xml:space="preserve">in CA, </w:t>
      </w:r>
      <w:r>
        <w:t>do not consider RLF detected when reaching the maximum number of retransmission for a PDCP duplicate.</w:t>
      </w:r>
    </w:p>
    <w:p w14:paraId="64F7EE98" w14:textId="77777777" w:rsidR="00D025BF" w:rsidRDefault="00D025BF" w:rsidP="00D025BF">
      <w:r>
        <w:t xml:space="preserve">This </w:t>
      </w:r>
      <w:r w:rsidR="00432D5B">
        <w:t xml:space="preserve">either </w:t>
      </w:r>
      <w:r>
        <w:t xml:space="preserve">requires </w:t>
      </w:r>
      <w:r w:rsidR="00394B56">
        <w:t xml:space="preserve">the </w:t>
      </w:r>
      <w:r>
        <w:t xml:space="preserve">RLC </w:t>
      </w:r>
      <w:r w:rsidR="00394B56">
        <w:t xml:space="preserve">entity to know </w:t>
      </w:r>
      <w:r>
        <w:t>which RLC SDUs can be considered as duplicates</w:t>
      </w:r>
      <w:r w:rsidR="00432D5B">
        <w:t xml:space="preserve">, or to be configured </w:t>
      </w:r>
      <w:r w:rsidR="00394B56">
        <w:t xml:space="preserve">by RRC </w:t>
      </w:r>
      <w:r w:rsidRPr="00D025BF">
        <w:t>in such a way that RLF is never triggered upon reaching the maximum number of retransmissions.</w:t>
      </w:r>
      <w:r w:rsidR="00432D5B">
        <w:t xml:space="preserve"> Alternatively, RRC can also ignore the indication from the RLC entity.</w:t>
      </w:r>
    </w:p>
    <w:p w14:paraId="1564F320" w14:textId="6515D284" w:rsidR="00525D2A" w:rsidRDefault="00525D2A" w:rsidP="00525D2A">
      <w:pPr>
        <w:pStyle w:val="Heading1"/>
      </w:pPr>
      <w:r>
        <w:t>3</w:t>
      </w:r>
      <w:r>
        <w:tab/>
        <w:t>Deactivation of Duplication</w:t>
      </w:r>
    </w:p>
    <w:p w14:paraId="1C996D22" w14:textId="22E3560C" w:rsidR="00E22A7D" w:rsidRDefault="00525D2A" w:rsidP="00525D2A">
      <w:r>
        <w:t xml:space="preserve">When duplication is deactivated and PDCP stops feeding the RLC entity, comes the question what to do with the data possibly buffered at RLC and awaiting transmission. </w:t>
      </w:r>
      <w:r w:rsidR="00E22A7D">
        <w:t>As suggested in a companion contribution [</w:t>
      </w:r>
      <w:hyperlink r:id="rId10" w:history="1">
        <w:r w:rsidR="00E22A7D" w:rsidRPr="00E5323B">
          <w:rPr>
            <w:rStyle w:val="Hyperlink"/>
          </w:rPr>
          <w:t>R2-1707990</w:t>
        </w:r>
      </w:hyperlink>
      <w:r w:rsidR="00E22A7D">
        <w:t>], PDCP should issue a discard notification to lower layers. Such a solution heavily relies on implementation and discarding the corresponding RLC SDUs may not always be possible (CU/DU split on the network side, pre-processing on the UE side) and other means to minimise the overhead needs to be considered. For instance:</w:t>
      </w:r>
    </w:p>
    <w:p w14:paraId="467ED362" w14:textId="4B1DA32F" w:rsidR="00E22A7D" w:rsidRDefault="00E22A7D" w:rsidP="00E22A7D">
      <w:pPr>
        <w:pStyle w:val="B1"/>
      </w:pPr>
      <w:r>
        <w:t>1.</w:t>
      </w:r>
      <w:r>
        <w:tab/>
        <w:t>Transmit the RLC PDU header fields without the associated SDUs to synchronise the RLC entities; or</w:t>
      </w:r>
    </w:p>
    <w:p w14:paraId="4B0A21C2" w14:textId="2E4D06FD" w:rsidR="00E22A7D" w:rsidRDefault="00E22A7D" w:rsidP="00E22A7D">
      <w:pPr>
        <w:pStyle w:val="B1"/>
      </w:pPr>
      <w:r>
        <w:t>2.</w:t>
      </w:r>
      <w:r>
        <w:tab/>
        <w:t>Flushing all buffered data at RLC and reset of Tx variables in transmitter and Rx variables in receiver.</w:t>
      </w:r>
    </w:p>
    <w:p w14:paraId="257C18B4" w14:textId="6043F91A" w:rsidR="00E22A7D" w:rsidRDefault="00E22A7D" w:rsidP="00A35993">
      <w:pPr>
        <w:pStyle w:val="NO"/>
      </w:pPr>
      <w:r>
        <w:t>NOTE:</w:t>
      </w:r>
      <w:r>
        <w:tab/>
      </w:r>
      <w:r w:rsidR="00E44E22">
        <w:t>T</w:t>
      </w:r>
      <w:r>
        <w:t xml:space="preserve">he corresponding Rx and Tx variables </w:t>
      </w:r>
      <w:r w:rsidR="00E44E22">
        <w:t>are not reset if duplication is still active in the reverse link.</w:t>
      </w:r>
    </w:p>
    <w:p w14:paraId="5CCFDDED" w14:textId="0ED10985" w:rsidR="00525D2A" w:rsidRDefault="00A33022" w:rsidP="00525D2A">
      <w:r>
        <w:t xml:space="preserve">Both alternatives rely RLC </w:t>
      </w:r>
      <w:r w:rsidR="00D84091">
        <w:t xml:space="preserve">being notified </w:t>
      </w:r>
      <w:r>
        <w:t>that something needs to be done.</w:t>
      </w:r>
    </w:p>
    <w:p w14:paraId="574F39B0" w14:textId="5F4B1BB9" w:rsidR="00525D2A" w:rsidRDefault="00525D2A" w:rsidP="00D025BF">
      <w:r w:rsidRPr="00DB5A7E">
        <w:rPr>
          <w:b/>
        </w:rPr>
        <w:t xml:space="preserve">Proposal </w:t>
      </w:r>
      <w:r>
        <w:rPr>
          <w:b/>
        </w:rPr>
        <w:t>2</w:t>
      </w:r>
      <w:r>
        <w:t xml:space="preserve">: </w:t>
      </w:r>
      <w:r w:rsidR="00E22A7D">
        <w:t>discuss the possible means of reducing overhead when duplication is deactivated.</w:t>
      </w:r>
    </w:p>
    <w:p w14:paraId="694F73DE" w14:textId="065CDE79" w:rsidR="00CD4C7B" w:rsidRPr="006E13D1" w:rsidRDefault="009C0EEB" w:rsidP="00CD4C7B">
      <w:pPr>
        <w:pStyle w:val="Heading1"/>
      </w:pPr>
      <w:r>
        <w:t>4</w:t>
      </w:r>
      <w:r w:rsidR="00CD4C7B" w:rsidRPr="006E13D1">
        <w:tab/>
      </w:r>
      <w:r w:rsidR="00D025BF">
        <w:t>Conclusion</w:t>
      </w:r>
    </w:p>
    <w:p w14:paraId="281D0290" w14:textId="644BBE7C" w:rsidR="00031BC8" w:rsidRDefault="00031BC8" w:rsidP="00031BC8">
      <w:r>
        <w:t xml:space="preserve">This contribution </w:t>
      </w:r>
      <w:r w:rsidR="00AB4D3F">
        <w:t xml:space="preserve">has discussed the </w:t>
      </w:r>
      <w:r w:rsidR="00525D2A">
        <w:t>impacts of duplication to RLC and suggests the following</w:t>
      </w:r>
      <w:r>
        <w:t>:</w:t>
      </w:r>
    </w:p>
    <w:p w14:paraId="0DE48F54" w14:textId="0E1EC975" w:rsidR="00525D2A" w:rsidRPr="00525D2A" w:rsidRDefault="00FA534A" w:rsidP="00525D2A">
      <w:r w:rsidRPr="00D025BF">
        <w:rPr>
          <w:b/>
        </w:rPr>
        <w:lastRenderedPageBreak/>
        <w:t xml:space="preserve">Proposal </w:t>
      </w:r>
      <w:r>
        <w:rPr>
          <w:b/>
        </w:rPr>
        <w:t>1</w:t>
      </w:r>
      <w:r>
        <w:t>: in CA, do not consider RLF detected when reaching the maximum number of retransmission for a PDCP duplicate.</w:t>
      </w:r>
    </w:p>
    <w:p w14:paraId="75407AAF" w14:textId="5F7366B1" w:rsidR="00D049FF" w:rsidRDefault="00D049FF" w:rsidP="00D049FF">
      <w:r w:rsidRPr="00DB5A7E">
        <w:rPr>
          <w:b/>
        </w:rPr>
        <w:t xml:space="preserve">Proposal </w:t>
      </w:r>
      <w:r>
        <w:rPr>
          <w:b/>
        </w:rPr>
        <w:t>2</w:t>
      </w:r>
      <w:r>
        <w:t xml:space="preserve">: </w:t>
      </w:r>
      <w:r w:rsidR="00E22A7D">
        <w:t>discuss the possible means of reducing overhead when duplication is deactivated.</w:t>
      </w:r>
    </w:p>
    <w:p w14:paraId="322A3FDE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64BC28" w14:textId="77777777" w:rsidR="00DD2DAB" w:rsidRDefault="00DD2DAB">
      <w:r>
        <w:separator/>
      </w:r>
    </w:p>
  </w:endnote>
  <w:endnote w:type="continuationSeparator" w:id="0">
    <w:p w14:paraId="5F154B9F" w14:textId="77777777" w:rsidR="00DD2DAB" w:rsidRDefault="00DD2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5EB228" w14:textId="77777777" w:rsidR="00DD2DAB" w:rsidRDefault="00DD2DAB">
      <w:r>
        <w:separator/>
      </w:r>
    </w:p>
  </w:footnote>
  <w:footnote w:type="continuationSeparator" w:id="0">
    <w:p w14:paraId="7FF008E6" w14:textId="77777777" w:rsidR="00DD2DAB" w:rsidRDefault="00DD2D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227F4"/>
    <w:rsid w:val="00022808"/>
    <w:rsid w:val="00031BC8"/>
    <w:rsid w:val="000324CE"/>
    <w:rsid w:val="00033397"/>
    <w:rsid w:val="00040095"/>
    <w:rsid w:val="00080512"/>
    <w:rsid w:val="000867CA"/>
    <w:rsid w:val="00090468"/>
    <w:rsid w:val="000B7BCF"/>
    <w:rsid w:val="000C522B"/>
    <w:rsid w:val="000D58AB"/>
    <w:rsid w:val="00145075"/>
    <w:rsid w:val="00157FE5"/>
    <w:rsid w:val="001729C2"/>
    <w:rsid w:val="001741A0"/>
    <w:rsid w:val="001943B8"/>
    <w:rsid w:val="00194CD0"/>
    <w:rsid w:val="001A5196"/>
    <w:rsid w:val="001B49C9"/>
    <w:rsid w:val="001F168B"/>
    <w:rsid w:val="001F7831"/>
    <w:rsid w:val="00204045"/>
    <w:rsid w:val="0022606D"/>
    <w:rsid w:val="0024221F"/>
    <w:rsid w:val="002747EC"/>
    <w:rsid w:val="002855BF"/>
    <w:rsid w:val="002F0D22"/>
    <w:rsid w:val="002F14ED"/>
    <w:rsid w:val="003172DC"/>
    <w:rsid w:val="00326069"/>
    <w:rsid w:val="0035462D"/>
    <w:rsid w:val="00364A61"/>
    <w:rsid w:val="00394B56"/>
    <w:rsid w:val="003A3B5C"/>
    <w:rsid w:val="003B40AD"/>
    <w:rsid w:val="003C4E37"/>
    <w:rsid w:val="003E16BE"/>
    <w:rsid w:val="00401855"/>
    <w:rsid w:val="00432D5B"/>
    <w:rsid w:val="00461474"/>
    <w:rsid w:val="0046363F"/>
    <w:rsid w:val="00477455"/>
    <w:rsid w:val="004B69EB"/>
    <w:rsid w:val="004D3578"/>
    <w:rsid w:val="004D380D"/>
    <w:rsid w:val="004E213A"/>
    <w:rsid w:val="00503171"/>
    <w:rsid w:val="00506C28"/>
    <w:rsid w:val="00525D2A"/>
    <w:rsid w:val="00531431"/>
    <w:rsid w:val="0053236C"/>
    <w:rsid w:val="00534DA0"/>
    <w:rsid w:val="00540FFE"/>
    <w:rsid w:val="00543E6C"/>
    <w:rsid w:val="00565087"/>
    <w:rsid w:val="0056573F"/>
    <w:rsid w:val="00611566"/>
    <w:rsid w:val="00613014"/>
    <w:rsid w:val="00640488"/>
    <w:rsid w:val="00646D99"/>
    <w:rsid w:val="00656910"/>
    <w:rsid w:val="006C66D8"/>
    <w:rsid w:val="006D1E24"/>
    <w:rsid w:val="006D38B9"/>
    <w:rsid w:val="006E1417"/>
    <w:rsid w:val="006F6A2C"/>
    <w:rsid w:val="007067EF"/>
    <w:rsid w:val="0072187D"/>
    <w:rsid w:val="00734A5B"/>
    <w:rsid w:val="00744E76"/>
    <w:rsid w:val="00754D75"/>
    <w:rsid w:val="00757D40"/>
    <w:rsid w:val="00781F0F"/>
    <w:rsid w:val="0078727C"/>
    <w:rsid w:val="0079049D"/>
    <w:rsid w:val="007B18D8"/>
    <w:rsid w:val="007C095F"/>
    <w:rsid w:val="007D0913"/>
    <w:rsid w:val="008028A4"/>
    <w:rsid w:val="00813245"/>
    <w:rsid w:val="00851F20"/>
    <w:rsid w:val="00852DD4"/>
    <w:rsid w:val="00866C23"/>
    <w:rsid w:val="008768CA"/>
    <w:rsid w:val="00877EF9"/>
    <w:rsid w:val="00880559"/>
    <w:rsid w:val="00884294"/>
    <w:rsid w:val="008B5306"/>
    <w:rsid w:val="008E5527"/>
    <w:rsid w:val="00901960"/>
    <w:rsid w:val="0090271F"/>
    <w:rsid w:val="00902DB9"/>
    <w:rsid w:val="009030E5"/>
    <w:rsid w:val="0090466A"/>
    <w:rsid w:val="00924C0F"/>
    <w:rsid w:val="00926B93"/>
    <w:rsid w:val="00936071"/>
    <w:rsid w:val="00940212"/>
    <w:rsid w:val="00942EC2"/>
    <w:rsid w:val="00945E28"/>
    <w:rsid w:val="009610B7"/>
    <w:rsid w:val="00961B32"/>
    <w:rsid w:val="00966FAC"/>
    <w:rsid w:val="00974BB0"/>
    <w:rsid w:val="0099087A"/>
    <w:rsid w:val="009A0AF3"/>
    <w:rsid w:val="009B07CD"/>
    <w:rsid w:val="009B1A8C"/>
    <w:rsid w:val="009C0EEB"/>
    <w:rsid w:val="009C19E9"/>
    <w:rsid w:val="00A10F02"/>
    <w:rsid w:val="00A204CA"/>
    <w:rsid w:val="00A22444"/>
    <w:rsid w:val="00A3163D"/>
    <w:rsid w:val="00A33022"/>
    <w:rsid w:val="00A35993"/>
    <w:rsid w:val="00A52332"/>
    <w:rsid w:val="00A53724"/>
    <w:rsid w:val="00A82346"/>
    <w:rsid w:val="00A84DAD"/>
    <w:rsid w:val="00A93481"/>
    <w:rsid w:val="00A9671C"/>
    <w:rsid w:val="00AA1553"/>
    <w:rsid w:val="00AB4D3F"/>
    <w:rsid w:val="00B15449"/>
    <w:rsid w:val="00B21DEA"/>
    <w:rsid w:val="00B43421"/>
    <w:rsid w:val="00B47FD1"/>
    <w:rsid w:val="00B50FC4"/>
    <w:rsid w:val="00B516BB"/>
    <w:rsid w:val="00B700C4"/>
    <w:rsid w:val="00B93CBD"/>
    <w:rsid w:val="00BC1DE0"/>
    <w:rsid w:val="00BC2CA0"/>
    <w:rsid w:val="00BD464F"/>
    <w:rsid w:val="00BE3166"/>
    <w:rsid w:val="00C0071F"/>
    <w:rsid w:val="00C12B51"/>
    <w:rsid w:val="00C24650"/>
    <w:rsid w:val="00C33079"/>
    <w:rsid w:val="00C56542"/>
    <w:rsid w:val="00C617D9"/>
    <w:rsid w:val="00C83A13"/>
    <w:rsid w:val="00C92967"/>
    <w:rsid w:val="00C93721"/>
    <w:rsid w:val="00CA04DA"/>
    <w:rsid w:val="00CA3D0C"/>
    <w:rsid w:val="00CA654B"/>
    <w:rsid w:val="00CD4C7B"/>
    <w:rsid w:val="00D025BF"/>
    <w:rsid w:val="00D049FF"/>
    <w:rsid w:val="00D738D6"/>
    <w:rsid w:val="00D80795"/>
    <w:rsid w:val="00D84091"/>
    <w:rsid w:val="00D87E00"/>
    <w:rsid w:val="00D9134D"/>
    <w:rsid w:val="00D96D11"/>
    <w:rsid w:val="00DA7A03"/>
    <w:rsid w:val="00DB1818"/>
    <w:rsid w:val="00DB5A7E"/>
    <w:rsid w:val="00DC309B"/>
    <w:rsid w:val="00DC4DA2"/>
    <w:rsid w:val="00DD2DAB"/>
    <w:rsid w:val="00DE2391"/>
    <w:rsid w:val="00E1777A"/>
    <w:rsid w:val="00E22A7D"/>
    <w:rsid w:val="00E2410B"/>
    <w:rsid w:val="00E337FD"/>
    <w:rsid w:val="00E44E22"/>
    <w:rsid w:val="00E5323B"/>
    <w:rsid w:val="00E5602B"/>
    <w:rsid w:val="00E62835"/>
    <w:rsid w:val="00E74278"/>
    <w:rsid w:val="00E77645"/>
    <w:rsid w:val="00E83697"/>
    <w:rsid w:val="00EC4A25"/>
    <w:rsid w:val="00ED0FAF"/>
    <w:rsid w:val="00EE4F45"/>
    <w:rsid w:val="00F025A2"/>
    <w:rsid w:val="00F07388"/>
    <w:rsid w:val="00F2026E"/>
    <w:rsid w:val="00F2210A"/>
    <w:rsid w:val="00F37743"/>
    <w:rsid w:val="00F54A3D"/>
    <w:rsid w:val="00F60968"/>
    <w:rsid w:val="00F653B8"/>
    <w:rsid w:val="00F71B89"/>
    <w:rsid w:val="00F7353C"/>
    <w:rsid w:val="00F76F8F"/>
    <w:rsid w:val="00FA1266"/>
    <w:rsid w:val="00FA534A"/>
    <w:rsid w:val="00FC1192"/>
    <w:rsid w:val="00FC6C65"/>
    <w:rsid w:val="00FE1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F51087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B2Char">
    <w:name w:val="B2 Char"/>
    <w:basedOn w:val="DefaultParagraphFont"/>
    <w:link w:val="B2"/>
    <w:rsid w:val="00D025BF"/>
    <w:rPr>
      <w:lang w:eastAsia="en-US"/>
    </w:rPr>
  </w:style>
  <w:style w:type="character" w:customStyle="1" w:styleId="B1Char">
    <w:name w:val="B1 Char"/>
    <w:basedOn w:val="DefaultParagraphFont"/>
    <w:link w:val="B1"/>
    <w:rsid w:val="00D025BF"/>
    <w:rPr>
      <w:lang w:eastAsia="en-US"/>
    </w:rPr>
  </w:style>
  <w:style w:type="character" w:customStyle="1" w:styleId="B3Char2">
    <w:name w:val="B3 Char2"/>
    <w:basedOn w:val="DefaultParagraphFont"/>
    <w:link w:val="B3"/>
    <w:rsid w:val="00D025BF"/>
    <w:rPr>
      <w:lang w:eastAsia="en-US"/>
    </w:rPr>
  </w:style>
  <w:style w:type="character" w:customStyle="1" w:styleId="B4Char">
    <w:name w:val="B4 Char"/>
    <w:link w:val="B4"/>
    <w:rsid w:val="00394B56"/>
    <w:rPr>
      <w:lang w:eastAsia="en-US"/>
    </w:rPr>
  </w:style>
  <w:style w:type="character" w:customStyle="1" w:styleId="B5Char">
    <w:name w:val="B5 Char"/>
    <w:link w:val="B5"/>
    <w:rsid w:val="00394B56"/>
    <w:rPr>
      <w:lang w:eastAsia="en-US"/>
    </w:rPr>
  </w:style>
  <w:style w:type="character" w:customStyle="1" w:styleId="B1Char1">
    <w:name w:val="B1 Char1"/>
    <w:qFormat/>
    <w:rsid w:val="00E337FD"/>
    <w:rPr>
      <w:rFonts w:ascii="Times New Roman" w:hAnsi="Times New Roman"/>
      <w:lang w:eastAsia="x-none"/>
    </w:rPr>
  </w:style>
  <w:style w:type="paragraph" w:styleId="DocumentMap">
    <w:name w:val="Document Map"/>
    <w:basedOn w:val="Normal"/>
    <w:link w:val="DocumentMapChar"/>
    <w:rsid w:val="001729C2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1729C2"/>
    <w:rPr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1729C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729C2"/>
    <w:rPr>
      <w:rFonts w:ascii="Arial" w:eastAsia="MS Mincho" w:hAnsi="Arial"/>
      <w:szCs w:val="24"/>
    </w:rPr>
  </w:style>
  <w:style w:type="character" w:customStyle="1" w:styleId="B1Zchn">
    <w:name w:val="B1 Zchn"/>
    <w:basedOn w:val="DefaultParagraphFont"/>
    <w:rsid w:val="00866C23"/>
    <w:rPr>
      <w:rFonts w:eastAsia="Times New Roman"/>
    </w:rPr>
  </w:style>
  <w:style w:type="character" w:customStyle="1" w:styleId="NOChar">
    <w:name w:val="NO Char"/>
    <w:link w:val="NO"/>
    <w:rsid w:val="00866C23"/>
    <w:rPr>
      <w:lang w:eastAsia="en-US"/>
    </w:rPr>
  </w:style>
  <w:style w:type="paragraph" w:styleId="BalloonText">
    <w:name w:val="Balloon Text"/>
    <w:basedOn w:val="Normal"/>
    <w:link w:val="BalloonTextChar"/>
    <w:rsid w:val="00E22A7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22A7D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3gpp.org/ftp/Specs/html-info/36.322.htm" TargetMode="External"/><Relationship Id="rId8" Type="http://schemas.openxmlformats.org/officeDocument/2006/relationships/hyperlink" Target="http://www.3gpp.org/ftp/Specs/html-info/36.331.htm" TargetMode="External"/><Relationship Id="rId9" Type="http://schemas.openxmlformats.org/officeDocument/2006/relationships/hyperlink" Target="http://www.3gpp.org/ftp/Specs/html-info/36300.htm" TargetMode="External"/><Relationship Id="rId10" Type="http://schemas.openxmlformats.org/officeDocument/2006/relationships/hyperlink" Target="http://www.3gpp.org/ftp/TSG_RAN/WG2_RL2/TSGR2_99/Docs/R2-170799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168</TotalTime>
  <Pages>3</Pages>
  <Words>782</Words>
  <Characters>4462</Characters>
  <Application>Microsoft Macintosh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5234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 Sébire</cp:lastModifiedBy>
  <cp:revision>58</cp:revision>
  <dcterms:created xsi:type="dcterms:W3CDTF">2016-08-12T03:53:00Z</dcterms:created>
  <dcterms:modified xsi:type="dcterms:W3CDTF">2017-08-11T06:35:00Z</dcterms:modified>
</cp:coreProperties>
</file>